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4E437" w14:textId="77777777" w:rsidR="00914CE9" w:rsidRPr="008763DE" w:rsidRDefault="00914CE9" w:rsidP="00914CE9">
      <w:pPr>
        <w:rPr>
          <w:rFonts w:ascii="Arial" w:hAnsi="Arial" w:cs="Arial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A21B69" w:rsidRPr="008763DE" w14:paraId="68C3AE84" w14:textId="77777777" w:rsidTr="00BD54E9">
        <w:trPr>
          <w:trHeight w:val="398"/>
        </w:trPr>
        <w:tc>
          <w:tcPr>
            <w:tcW w:w="3104" w:type="dxa"/>
          </w:tcPr>
          <w:p w14:paraId="0583EB39" w14:textId="77777777" w:rsidR="00A21B69" w:rsidRPr="008763DE" w:rsidRDefault="008848F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Oboznámiť žiakov s cieľmi programu Etika v podnikaní.</w:t>
            </w:r>
          </w:p>
        </w:tc>
        <w:tc>
          <w:tcPr>
            <w:tcW w:w="2764" w:type="dxa"/>
          </w:tcPr>
          <w:p w14:paraId="30E3A9FF" w14:textId="77777777" w:rsidR="00A21B69" w:rsidRPr="008763DE" w:rsidRDefault="00A21B69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8FD6FA2" w14:textId="77777777" w:rsidR="00A21B69" w:rsidRPr="008763DE" w:rsidRDefault="00A21B69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Úvod do programu Etika v podnikaní.</w:t>
            </w:r>
          </w:p>
        </w:tc>
        <w:tc>
          <w:tcPr>
            <w:tcW w:w="2880" w:type="dxa"/>
          </w:tcPr>
          <w:p w14:paraId="1DB06515" w14:textId="77777777" w:rsidR="00A21B69" w:rsidRPr="008763DE" w:rsidRDefault="008848FB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Žiak chápe zmysel programu.</w:t>
            </w:r>
          </w:p>
        </w:tc>
        <w:tc>
          <w:tcPr>
            <w:tcW w:w="1872" w:type="dxa"/>
          </w:tcPr>
          <w:p w14:paraId="13229832" w14:textId="77777777" w:rsidR="00A21B69" w:rsidRPr="008763DE" w:rsidRDefault="00A21B69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135672B" w14:textId="77777777" w:rsidR="00A21B69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</w:p>
        </w:tc>
      </w:tr>
      <w:tr w:rsidR="00DC1517" w:rsidRPr="008763DE" w14:paraId="3504A9AD" w14:textId="77777777" w:rsidTr="00BD54E9">
        <w:trPr>
          <w:trHeight w:val="398"/>
        </w:trPr>
        <w:tc>
          <w:tcPr>
            <w:tcW w:w="3104" w:type="dxa"/>
            <w:vMerge w:val="restart"/>
          </w:tcPr>
          <w:p w14:paraId="360AEC40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Osvojiť si základné postoje a spôsobilosti súvisiace s uvedenými hodnotami a normami. (pomocou zážitkových metód, nácviku a prepojenia s každodenným životom)</w:t>
            </w:r>
          </w:p>
          <w:p w14:paraId="5C16151C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634C66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1AC91EC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Naučiť sa odhaliť konflikt hodnôt, predchádzať neetickým impulzívnym rozhodnutiam a riešiť etickú dilemu.</w:t>
            </w:r>
          </w:p>
          <w:p w14:paraId="1466D42B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Definovať aké zložky regulujú morálne konanie človeka.</w:t>
            </w:r>
          </w:p>
          <w:p w14:paraId="47E62965" w14:textId="77777777" w:rsidR="00DC1517" w:rsidRPr="008763DE" w:rsidRDefault="00DC1517" w:rsidP="009819AB">
            <w:pPr>
              <w:rPr>
                <w:rFonts w:ascii="Arial" w:hAnsi="Arial" w:cs="Arial"/>
              </w:rPr>
            </w:pPr>
          </w:p>
          <w:p w14:paraId="63CEF53C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Umožniť žiakom na primeranej úrovni vysvetliť základné etické pojmy a hodnoty (zamestnanie, povolanie, profesijná etika, etický kódex zamestnanca, súťaživosť, kooperácia, pravidlá „fair play“)</w:t>
            </w:r>
          </w:p>
          <w:p w14:paraId="15A2EE11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Oboznámiť žiakov so </w:t>
            </w:r>
            <w:r w:rsidRPr="008763DE">
              <w:rPr>
                <w:rFonts w:ascii="Arial" w:hAnsi="Arial" w:cs="Arial"/>
              </w:rPr>
              <w:lastRenderedPageBreak/>
              <w:t>základnými ekonomickými pojmami. Pochopiť dôležitosť etiky v podnikaní.</w:t>
            </w:r>
          </w:p>
          <w:p w14:paraId="2693D1E7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Chápať významu spoločensky zodpovedného podnikania.</w:t>
            </w:r>
          </w:p>
          <w:p w14:paraId="0FE8489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D3568C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5015C4E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003EF727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0A9C4C58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Rozvíjať etické schopnosti, pretože sú dôležitou súčasťou úspešnosti človeka. </w:t>
            </w:r>
          </w:p>
          <w:p w14:paraId="29296FCA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Poukázať na korupciu ako na závažný a obzvlášť nebezpečný jav v spoločnosti.</w:t>
            </w:r>
          </w:p>
          <w:p w14:paraId="35B2537E" w14:textId="77777777" w:rsidR="00DC1517" w:rsidRPr="008763DE" w:rsidRDefault="00DC1517" w:rsidP="00FE201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Upriamiť pozornosť na budovanie tímu a zásadu, že ak sa ľudia cítia vo firme dobre, podávajú lepšie výkony, ako keď sú nespokojní.</w:t>
            </w:r>
          </w:p>
        </w:tc>
        <w:tc>
          <w:tcPr>
            <w:tcW w:w="2764" w:type="dxa"/>
            <w:vMerge w:val="restart"/>
          </w:tcPr>
          <w:p w14:paraId="683D483D" w14:textId="05D9888A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lastRenderedPageBreak/>
              <w:t>Filozofické zovšeobecnenie dosiaľ osvojených etických zásad.</w:t>
            </w:r>
            <w:r w:rsidR="00F2294E">
              <w:rPr>
                <w:rFonts w:ascii="Arial" w:hAnsi="Arial" w:cs="Arial"/>
                <w:b/>
              </w:rPr>
              <w:t xml:space="preserve"> </w:t>
            </w:r>
          </w:p>
          <w:p w14:paraId="12093EB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7B8350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0D5E2C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86A5C83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536BF47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F8E622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457713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99F341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1B9EC395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4C1E174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CF2ED1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5E7D7B6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EF49456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57EB6043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BD8CCF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73B3B4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65CF046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67A8817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 xml:space="preserve">Etika práce, etika a ekonomika                   </w:t>
            </w:r>
          </w:p>
          <w:p w14:paraId="55C3D25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4683FE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Hodnoty a etické normy.</w:t>
            </w:r>
          </w:p>
          <w:p w14:paraId="3E691A0D" w14:textId="77777777" w:rsidR="00DC1517" w:rsidRPr="008763DE" w:rsidRDefault="00DC1517" w:rsidP="008763DE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880" w:type="dxa"/>
            <w:vMerge w:val="restart"/>
          </w:tcPr>
          <w:p w14:paraId="61192BFA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termíny hodnota a norma a ich vzťah.</w:t>
            </w:r>
          </w:p>
          <w:p w14:paraId="1DB90C0F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súvislosti medzi normou a hodnotou a je ochotný dodržiavať všeobecne akceptovateľné mravné normy.</w:t>
            </w:r>
          </w:p>
          <w:p w14:paraId="5F10670D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Angažuje sa za spoločné dobro.</w:t>
            </w:r>
          </w:p>
          <w:p w14:paraId="134E4221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 správaní je prítomný hodnotový rámec.</w:t>
            </w:r>
          </w:p>
          <w:p w14:paraId="3C4BAEC0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Vie, že správanie človeka reguluje verejná mienka a svedomie.</w:t>
            </w:r>
          </w:p>
          <w:p w14:paraId="3E7BCF85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ED4FE01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C213A4A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1C5FF20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pojem „etický kódex zamestnanca“, vie ho vysvetliť a uviesť príklady jeho zásad.</w:t>
            </w:r>
          </w:p>
          <w:p w14:paraId="03D94B17" w14:textId="77777777" w:rsidR="008F2473" w:rsidRPr="008763DE" w:rsidRDefault="008F2473" w:rsidP="00C23F88">
            <w:pPr>
              <w:rPr>
                <w:rFonts w:ascii="Arial" w:hAnsi="Arial" w:cs="Arial"/>
              </w:rPr>
            </w:pPr>
          </w:p>
          <w:p w14:paraId="42226A60" w14:textId="77777777" w:rsidR="008F2473" w:rsidRPr="008763DE" w:rsidRDefault="008F2473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Chápe základné etické aj ekonomické pojmy a ich prepojenie </w:t>
            </w:r>
            <w:r w:rsidRPr="008763DE">
              <w:rPr>
                <w:rFonts w:ascii="Arial" w:hAnsi="Arial" w:cs="Arial"/>
              </w:rPr>
              <w:lastRenderedPageBreak/>
              <w:t>v bežnom živote.</w:t>
            </w:r>
          </w:p>
          <w:p w14:paraId="3D57C77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 w:val="restart"/>
          </w:tcPr>
          <w:p w14:paraId="6B8C9505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0B3DCAC5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5C98950C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649AD103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22515042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Multikulturálna výchova</w:t>
            </w:r>
          </w:p>
          <w:p w14:paraId="2480CA98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BE90228" w14:textId="77777777" w:rsidR="00DC1517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10</w:t>
            </w:r>
          </w:p>
        </w:tc>
      </w:tr>
      <w:tr w:rsidR="00DC1517" w:rsidRPr="008763DE" w14:paraId="293013BF" w14:textId="77777777" w:rsidTr="00BD54E9">
        <w:trPr>
          <w:trHeight w:val="397"/>
        </w:trPr>
        <w:tc>
          <w:tcPr>
            <w:tcW w:w="3104" w:type="dxa"/>
            <w:vMerge/>
          </w:tcPr>
          <w:p w14:paraId="0EEE101E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DED0033" w14:textId="77777777" w:rsidR="00DC1517" w:rsidRPr="008763DE" w:rsidRDefault="00DC1517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82D924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Právne a mravné normy.</w:t>
            </w:r>
          </w:p>
        </w:tc>
        <w:tc>
          <w:tcPr>
            <w:tcW w:w="2880" w:type="dxa"/>
            <w:vMerge/>
          </w:tcPr>
          <w:p w14:paraId="37524B6C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B243198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8F795F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</w:tr>
      <w:tr w:rsidR="00DC1517" w:rsidRPr="008763DE" w14:paraId="7C3D892C" w14:textId="77777777" w:rsidTr="009212F2">
        <w:tc>
          <w:tcPr>
            <w:tcW w:w="3104" w:type="dxa"/>
            <w:vMerge/>
          </w:tcPr>
          <w:p w14:paraId="34723EE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DE33C4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18CDB12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Podnikatelia a podnikanie, ľudia a život.</w:t>
            </w:r>
          </w:p>
        </w:tc>
        <w:tc>
          <w:tcPr>
            <w:tcW w:w="2880" w:type="dxa"/>
            <w:vMerge/>
          </w:tcPr>
          <w:p w14:paraId="03BD028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515D4DA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93555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0976D7D" w14:textId="77777777" w:rsidTr="009212F2">
        <w:tc>
          <w:tcPr>
            <w:tcW w:w="3104" w:type="dxa"/>
            <w:vMerge/>
          </w:tcPr>
          <w:p w14:paraId="5FC4616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BD8C4F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608315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Inventár osobných hodnôt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35882C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59E1FC1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34F49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21A374B" w14:textId="77777777" w:rsidTr="009212F2">
        <w:tc>
          <w:tcPr>
            <w:tcW w:w="3104" w:type="dxa"/>
            <w:vMerge/>
          </w:tcPr>
          <w:p w14:paraId="7C50363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C3BD14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DD8D57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Svedomie, rozvíjanie morálneho úsudku.</w:t>
            </w:r>
          </w:p>
        </w:tc>
        <w:tc>
          <w:tcPr>
            <w:tcW w:w="2880" w:type="dxa"/>
            <w:vMerge/>
          </w:tcPr>
          <w:p w14:paraId="5282A21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891B827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52A1E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E7D214A" w14:textId="77777777" w:rsidTr="009212F2">
        <w:tc>
          <w:tcPr>
            <w:tcW w:w="3104" w:type="dxa"/>
            <w:vMerge/>
          </w:tcPr>
          <w:p w14:paraId="02C8155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0E6421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C82C77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Konflikt hodnôt v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dilemách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302A55C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32891D2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6F14C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A1932FD" w14:textId="77777777" w:rsidTr="009212F2">
        <w:tc>
          <w:tcPr>
            <w:tcW w:w="3104" w:type="dxa"/>
            <w:vMerge/>
          </w:tcPr>
          <w:p w14:paraId="7172C52F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B0389D8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1CC015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Súvislosť medzi názormi, hodnotami a etickými dilemami.</w:t>
            </w:r>
          </w:p>
        </w:tc>
        <w:tc>
          <w:tcPr>
            <w:tcW w:w="2880" w:type="dxa"/>
            <w:vMerge/>
          </w:tcPr>
          <w:p w14:paraId="7A5CCA6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4CD18FF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44D12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85C2C9B" w14:textId="77777777" w:rsidTr="009212F2">
        <w:tc>
          <w:tcPr>
            <w:tcW w:w="3104" w:type="dxa"/>
            <w:vMerge/>
          </w:tcPr>
          <w:p w14:paraId="33C601FB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E46CD94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D4986FA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Ako riešiť etické dilemy.</w:t>
            </w:r>
          </w:p>
        </w:tc>
        <w:tc>
          <w:tcPr>
            <w:tcW w:w="2880" w:type="dxa"/>
            <w:vMerge/>
          </w:tcPr>
          <w:p w14:paraId="58CBE0F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0831E48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12D77D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8352975" w14:textId="77777777" w:rsidTr="009212F2">
        <w:tc>
          <w:tcPr>
            <w:tcW w:w="3104" w:type="dxa"/>
            <w:vMerge/>
          </w:tcPr>
          <w:p w14:paraId="73280F8C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2E9548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C5BF9B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Výber motivácie pri riešení etických dilem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F887A7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1CEE08E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889595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7C04E07" w14:textId="77777777" w:rsidTr="009212F2">
        <w:tc>
          <w:tcPr>
            <w:tcW w:w="3104" w:type="dxa"/>
            <w:vMerge/>
          </w:tcPr>
          <w:p w14:paraId="0A8458F4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2554E4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DA7BD4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Ekonómia a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714FFF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BACA954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E8EC5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6EA077BA" w14:textId="77777777" w:rsidTr="009212F2">
        <w:tc>
          <w:tcPr>
            <w:tcW w:w="3104" w:type="dxa"/>
            <w:vMerge/>
          </w:tcPr>
          <w:p w14:paraId="377E3CC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0EDACA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9046146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Vštepovanie etiky do podnikania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78148A8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7134904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9E4EE8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71D2EAC" w14:textId="77777777" w:rsidTr="009212F2">
        <w:tc>
          <w:tcPr>
            <w:tcW w:w="3104" w:type="dxa"/>
            <w:vMerge/>
          </w:tcPr>
          <w:p w14:paraId="1D1E18FA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6B0F2C8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D5EB2D4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filantropia.</w:t>
            </w:r>
          </w:p>
        </w:tc>
        <w:tc>
          <w:tcPr>
            <w:tcW w:w="2880" w:type="dxa"/>
            <w:vMerge/>
          </w:tcPr>
          <w:p w14:paraId="64FF567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2A5F3C5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8597C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6CE52140" w14:textId="77777777" w:rsidTr="009212F2">
        <w:tc>
          <w:tcPr>
            <w:tcW w:w="3104" w:type="dxa"/>
            <w:vMerge/>
          </w:tcPr>
          <w:p w14:paraId="159453DB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661A41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AE0F4A7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Etický kódex zamestnanca. </w:t>
            </w:r>
          </w:p>
        </w:tc>
        <w:tc>
          <w:tcPr>
            <w:tcW w:w="2880" w:type="dxa"/>
            <w:vMerge/>
          </w:tcPr>
          <w:p w14:paraId="43166C8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E4E6A48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5033E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40E0B2D" w14:textId="77777777" w:rsidTr="009212F2">
        <w:tc>
          <w:tcPr>
            <w:tcW w:w="3104" w:type="dxa"/>
            <w:vMerge/>
          </w:tcPr>
          <w:p w14:paraId="2D3994C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50C775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A4C476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Spoločensky zodpovedné 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7B5B6C9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D60DB1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7C1776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4C59DDB" w14:textId="77777777" w:rsidTr="009212F2">
        <w:tc>
          <w:tcPr>
            <w:tcW w:w="3104" w:type="dxa"/>
            <w:vMerge/>
          </w:tcPr>
          <w:p w14:paraId="49CF7AA4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 w:val="restart"/>
          </w:tcPr>
          <w:p w14:paraId="37A0AF62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A75193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Zainteresované skupiny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 w:val="restart"/>
          </w:tcPr>
          <w:p w14:paraId="69555248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Uvedomuje si, že rôzne skupiny majú v politike rozličné záujmy.</w:t>
            </w:r>
          </w:p>
          <w:p w14:paraId="0942854D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význam rozvíjania etických schopností.</w:t>
            </w:r>
          </w:p>
          <w:p w14:paraId="5800991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9FDD11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094B08A5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E9758A4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Rozoznáva diskrimináciu pri pracovných pohovoroch.</w:t>
            </w:r>
          </w:p>
          <w:p w14:paraId="2F3055FC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Odsudzuje korupciu a vie čo robiť ak sa s ňou stretne.</w:t>
            </w:r>
          </w:p>
          <w:p w14:paraId="6C5F662F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2DFF76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05234500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51AB9E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D5B003A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07249015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0B83565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zdôvodniť prečo je teambuilding vo firme dôležitý.</w:t>
            </w:r>
          </w:p>
          <w:p w14:paraId="55E52D45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Rozumie hodnotám súťaživosti a kooperácie na pracovisku.</w:t>
            </w:r>
          </w:p>
          <w:p w14:paraId="54069824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1C078262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6721B341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12E6B3A9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Vidí rozdiel medzi zamestnaním a povolaním.</w:t>
            </w:r>
          </w:p>
          <w:p w14:paraId="37871537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dôležitosti vyváženosti práce a odpočinku.</w:t>
            </w:r>
          </w:p>
        </w:tc>
        <w:tc>
          <w:tcPr>
            <w:tcW w:w="1872" w:type="dxa"/>
            <w:vMerge w:val="restart"/>
          </w:tcPr>
          <w:p w14:paraId="5445A902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0F719D40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14AA6CD4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691DCCEA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374B2D49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Multikulturálna výchova</w:t>
            </w:r>
          </w:p>
          <w:p w14:paraId="5A15222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7CC5429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  <w:r w:rsidR="00BE1476" w:rsidRPr="008763DE">
              <w:rPr>
                <w:rFonts w:ascii="Arial" w:hAnsi="Arial" w:cs="Arial"/>
              </w:rPr>
              <w:t>7</w:t>
            </w:r>
          </w:p>
        </w:tc>
      </w:tr>
      <w:tr w:rsidR="00DC1517" w:rsidRPr="008763DE" w14:paraId="4321740D" w14:textId="77777777" w:rsidTr="009212F2">
        <w:tc>
          <w:tcPr>
            <w:tcW w:w="3104" w:type="dxa"/>
            <w:vMerge/>
          </w:tcPr>
          <w:p w14:paraId="5C45C93A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C459AD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5525C7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dilemy na pracoviskách.</w:t>
            </w:r>
          </w:p>
        </w:tc>
        <w:tc>
          <w:tcPr>
            <w:tcW w:w="2880" w:type="dxa"/>
            <w:vMerge/>
          </w:tcPr>
          <w:p w14:paraId="13B0F3DB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687D0C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605EC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89B218B" w14:textId="77777777" w:rsidTr="009212F2">
        <w:tc>
          <w:tcPr>
            <w:tcW w:w="3104" w:type="dxa"/>
            <w:vMerge/>
          </w:tcPr>
          <w:p w14:paraId="756DFC8C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77E814C" w14:textId="77777777" w:rsidR="00DC1517" w:rsidRPr="008763DE" w:rsidRDefault="00DC1517" w:rsidP="00640C82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B32EC97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kultúra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1BAB4E99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5F3133C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29359B7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132B31C2" w14:textId="77777777" w:rsidTr="009212F2">
        <w:tc>
          <w:tcPr>
            <w:tcW w:w="3104" w:type="dxa"/>
            <w:vMerge/>
          </w:tcPr>
          <w:p w14:paraId="4262932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AB35DAF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E1DF6B7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Schopnosti a zručnosti človeka.</w:t>
            </w:r>
          </w:p>
        </w:tc>
        <w:tc>
          <w:tcPr>
            <w:tcW w:w="2880" w:type="dxa"/>
            <w:vMerge/>
          </w:tcPr>
          <w:p w14:paraId="4E8E92C9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4EA20DB9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39F550D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316EDEC3" w14:textId="77777777" w:rsidTr="009212F2">
        <w:tc>
          <w:tcPr>
            <w:tcW w:w="3104" w:type="dxa"/>
            <w:vMerge/>
          </w:tcPr>
          <w:p w14:paraId="7B20974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C5924D0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2E6101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Pravidlá „fair play“ v ekonomicko – pracovných vzťahoch</w:t>
            </w:r>
          </w:p>
        </w:tc>
        <w:tc>
          <w:tcPr>
            <w:tcW w:w="2880" w:type="dxa"/>
            <w:vMerge/>
          </w:tcPr>
          <w:p w14:paraId="7F04E61F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79FD3F73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0378194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6547E7A6" w14:textId="77777777" w:rsidTr="009212F2">
        <w:tc>
          <w:tcPr>
            <w:tcW w:w="3104" w:type="dxa"/>
            <w:vMerge/>
          </w:tcPr>
          <w:p w14:paraId="05649F2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03988FD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A48F6C7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Teambuilding na pracoviskách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1C2FF1DC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765E444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196F7E2B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6B121AFE" w14:textId="77777777" w:rsidTr="009212F2">
        <w:tc>
          <w:tcPr>
            <w:tcW w:w="3104" w:type="dxa"/>
            <w:vMerge/>
          </w:tcPr>
          <w:p w14:paraId="128EB5B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7DD9189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A24F1C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Diskriminácia pri pracovných pohovoroch,</w:t>
            </w:r>
          </w:p>
        </w:tc>
        <w:tc>
          <w:tcPr>
            <w:tcW w:w="2880" w:type="dxa"/>
            <w:vMerge/>
          </w:tcPr>
          <w:p w14:paraId="565B9A22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334F17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1FC69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A1865DB" w14:textId="77777777" w:rsidTr="009212F2">
        <w:tc>
          <w:tcPr>
            <w:tcW w:w="3104" w:type="dxa"/>
            <w:vMerge/>
          </w:tcPr>
          <w:p w14:paraId="30A26C9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22CF9D4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279287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Korupcia.</w:t>
            </w:r>
          </w:p>
        </w:tc>
        <w:tc>
          <w:tcPr>
            <w:tcW w:w="2880" w:type="dxa"/>
            <w:vMerge/>
          </w:tcPr>
          <w:p w14:paraId="2D1206AB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79692D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68BBE8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6C5B29BA" w14:textId="77777777" w:rsidTr="009212F2">
        <w:tc>
          <w:tcPr>
            <w:tcW w:w="3104" w:type="dxa"/>
            <w:vMerge/>
          </w:tcPr>
          <w:p w14:paraId="25085A3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C7A2A7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5BC6822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Etika ako prevencia korupcie.</w:t>
            </w:r>
          </w:p>
        </w:tc>
        <w:tc>
          <w:tcPr>
            <w:tcW w:w="2880" w:type="dxa"/>
            <w:vMerge/>
          </w:tcPr>
          <w:p w14:paraId="27F3A3B7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8DC624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9B2D32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EE547ED" w14:textId="77777777" w:rsidTr="009212F2">
        <w:tc>
          <w:tcPr>
            <w:tcW w:w="3104" w:type="dxa"/>
            <w:vMerge/>
          </w:tcPr>
          <w:p w14:paraId="005CA50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D32E882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50EB891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Zamestnanci a zamestnávatelia.</w:t>
            </w:r>
          </w:p>
        </w:tc>
        <w:tc>
          <w:tcPr>
            <w:tcW w:w="2880" w:type="dxa"/>
            <w:vMerge/>
          </w:tcPr>
          <w:p w14:paraId="40CB65C6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60C214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64FA5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2CD1168" w14:textId="77777777" w:rsidTr="009212F2">
        <w:tc>
          <w:tcPr>
            <w:tcW w:w="3104" w:type="dxa"/>
            <w:vMerge/>
          </w:tcPr>
          <w:p w14:paraId="3D054B4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F24D5B5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327331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hodnoty súťaživosti a spolupráce.</w:t>
            </w:r>
          </w:p>
        </w:tc>
        <w:tc>
          <w:tcPr>
            <w:tcW w:w="2880" w:type="dxa"/>
            <w:vMerge/>
          </w:tcPr>
          <w:p w14:paraId="61E06F0B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A10E9D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5E7A5B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61F3DA11" w14:textId="77777777" w:rsidTr="009212F2">
        <w:tc>
          <w:tcPr>
            <w:tcW w:w="3104" w:type="dxa"/>
            <w:vMerge/>
          </w:tcPr>
          <w:p w14:paraId="202197F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3D01974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16D437F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Prosociálne správanie ako vedomé vytváranie dobrých vzťahov na pracovisku</w:t>
            </w:r>
          </w:p>
        </w:tc>
        <w:tc>
          <w:tcPr>
            <w:tcW w:w="2880" w:type="dxa"/>
            <w:vMerge/>
          </w:tcPr>
          <w:p w14:paraId="77C31622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234FCA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CC841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9533151" w14:textId="77777777" w:rsidTr="009212F2">
        <w:tc>
          <w:tcPr>
            <w:tcW w:w="3104" w:type="dxa"/>
            <w:vMerge/>
          </w:tcPr>
          <w:p w14:paraId="6301A01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068152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400883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Práca a odpočinok</w:t>
            </w:r>
          </w:p>
        </w:tc>
        <w:tc>
          <w:tcPr>
            <w:tcW w:w="2880" w:type="dxa"/>
            <w:vMerge/>
          </w:tcPr>
          <w:p w14:paraId="63762993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725E1D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54DA9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113D9D" w:rsidRPr="008763DE" w14:paraId="33F50B1D" w14:textId="77777777" w:rsidTr="009212F2">
        <w:tc>
          <w:tcPr>
            <w:tcW w:w="3104" w:type="dxa"/>
            <w:vMerge w:val="restart"/>
          </w:tcPr>
          <w:p w14:paraId="4797D56E" w14:textId="77777777" w:rsidR="00113D9D" w:rsidRPr="008763DE" w:rsidRDefault="00113D9D" w:rsidP="00C635F0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Ďalej rozvíjať a zdokonaľovať základné etické postoje a spôsobilosti žiakov osvojených na základnej škole.</w:t>
            </w:r>
          </w:p>
          <w:p w14:paraId="26E3B11B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080E31FA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239FFD2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Pochopiť život svojich rodičov a súrodencov.</w:t>
            </w:r>
          </w:p>
          <w:p w14:paraId="4BBF2632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Poznať a vysvetliť funkcie rodiny a jej dôležitosť pre život človeka.</w:t>
            </w:r>
          </w:p>
          <w:p w14:paraId="7F291704" w14:textId="77777777" w:rsidR="00113D9D" w:rsidRPr="008763DE" w:rsidRDefault="00113D9D" w:rsidP="008418F1">
            <w:pPr>
              <w:rPr>
                <w:rFonts w:ascii="Arial" w:hAnsi="Arial" w:cs="Arial"/>
              </w:rPr>
            </w:pPr>
          </w:p>
          <w:p w14:paraId="6664DFE6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Usilovať sa o pozitívny vzťah k starým rodičom a širšej rodine</w:t>
            </w:r>
          </w:p>
        </w:tc>
        <w:tc>
          <w:tcPr>
            <w:tcW w:w="2764" w:type="dxa"/>
            <w:vMerge w:val="restart"/>
          </w:tcPr>
          <w:p w14:paraId="46EE66AD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>Dobré vzťahy v rodine</w:t>
            </w:r>
          </w:p>
        </w:tc>
        <w:tc>
          <w:tcPr>
            <w:tcW w:w="3600" w:type="dxa"/>
          </w:tcPr>
          <w:p w14:paraId="42E5D8CF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Rodinné spoločenstvo a ja</w:t>
            </w:r>
          </w:p>
        </w:tc>
        <w:tc>
          <w:tcPr>
            <w:tcW w:w="2880" w:type="dxa"/>
            <w:vMerge w:val="restart"/>
          </w:tcPr>
          <w:p w14:paraId="06BB4E80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a vie vysvetliť dôležitosť rodiny pre život človeka.</w:t>
            </w:r>
          </w:p>
          <w:p w14:paraId="5ABF3B0C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funkcie rodiny.</w:t>
            </w:r>
          </w:p>
          <w:p w14:paraId="75491E30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kompatibilitu svojich očakávaní s očakávaním rodičov.</w:t>
            </w:r>
          </w:p>
          <w:p w14:paraId="111807AF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Sám sa snaží korigovať alebo upevňovať svoje správanie v rodine.</w:t>
            </w:r>
          </w:p>
          <w:p w14:paraId="61EB7BF2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21FED5AC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život svojich rodičov a súrodencov.</w:t>
            </w:r>
          </w:p>
          <w:p w14:paraId="4857EA6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6FC8066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svoje miesto v rodine a svoj podiel na jej dobrách i zlyhávaniach.</w:t>
            </w:r>
          </w:p>
          <w:p w14:paraId="67AA4B7F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0B1F3C4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Usiluje sa o pozitívny vzťah k starým rodičom a širšej rodine.</w:t>
            </w:r>
          </w:p>
        </w:tc>
        <w:tc>
          <w:tcPr>
            <w:tcW w:w="1872" w:type="dxa"/>
            <w:vMerge w:val="restart"/>
          </w:tcPr>
          <w:p w14:paraId="4857396B" w14:textId="77777777" w:rsidR="00113D9D" w:rsidRPr="008763DE" w:rsidRDefault="00113D9D" w:rsidP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Osobnostný a sociálny rozvoj</w:t>
            </w:r>
          </w:p>
          <w:p w14:paraId="5542935D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61C3A49" w14:textId="77777777" w:rsidR="00113D9D" w:rsidRPr="008763DE" w:rsidRDefault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5</w:t>
            </w:r>
          </w:p>
        </w:tc>
      </w:tr>
      <w:tr w:rsidR="00113D9D" w:rsidRPr="008763DE" w14:paraId="0850E547" w14:textId="77777777" w:rsidTr="009212F2">
        <w:tc>
          <w:tcPr>
            <w:tcW w:w="3104" w:type="dxa"/>
            <w:vMerge/>
          </w:tcPr>
          <w:p w14:paraId="5AB83678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80E78C0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E3B51D1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Funkcie rodiny</w:t>
            </w:r>
          </w:p>
        </w:tc>
        <w:tc>
          <w:tcPr>
            <w:tcW w:w="2880" w:type="dxa"/>
            <w:vMerge/>
          </w:tcPr>
          <w:p w14:paraId="14BE804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B4B732A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88DF084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0C0111F6" w14:textId="77777777" w:rsidTr="009212F2">
        <w:tc>
          <w:tcPr>
            <w:tcW w:w="3104" w:type="dxa"/>
            <w:vMerge/>
          </w:tcPr>
          <w:p w14:paraId="227888CC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524AFD6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B7A6148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Očakávania mojich rodičov a ich kompatibilita s mojimi očakávaniami</w:t>
            </w:r>
          </w:p>
        </w:tc>
        <w:tc>
          <w:tcPr>
            <w:tcW w:w="2880" w:type="dxa"/>
            <w:vMerge/>
          </w:tcPr>
          <w:p w14:paraId="50F2FE5E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51535B1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9B97D19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26B7B763" w14:textId="77777777" w:rsidTr="009212F2">
        <w:tc>
          <w:tcPr>
            <w:tcW w:w="3104" w:type="dxa"/>
            <w:vMerge/>
          </w:tcPr>
          <w:p w14:paraId="201AB0BC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AFACFC6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301B09A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Pochopenie života mojich rodičov a súrodencov</w:t>
            </w:r>
          </w:p>
        </w:tc>
        <w:tc>
          <w:tcPr>
            <w:tcW w:w="2880" w:type="dxa"/>
            <w:vMerge/>
          </w:tcPr>
          <w:p w14:paraId="32E0DD56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797FA77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09959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72387B88" w14:textId="77777777" w:rsidTr="009212F2">
        <w:tc>
          <w:tcPr>
            <w:tcW w:w="3104" w:type="dxa"/>
            <w:vMerge/>
          </w:tcPr>
          <w:p w14:paraId="71031273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DE7BC8B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E38D039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Fungujúca rodina a prevencia voči kriminalite a závislostiam</w:t>
            </w:r>
          </w:p>
        </w:tc>
        <w:tc>
          <w:tcPr>
            <w:tcW w:w="2880" w:type="dxa"/>
            <w:vMerge/>
          </w:tcPr>
          <w:p w14:paraId="44990F98" w14:textId="77777777" w:rsidR="00113D9D" w:rsidRPr="008763DE" w:rsidRDefault="00113D9D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EF821D8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373D53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</w:tbl>
    <w:p w14:paraId="7BE7FD33" w14:textId="77777777" w:rsidR="00CD47A3" w:rsidRPr="008763DE" w:rsidRDefault="00CD47A3">
      <w:pPr>
        <w:rPr>
          <w:rFonts w:ascii="Arial" w:hAnsi="Arial" w:cs="Arial"/>
        </w:rPr>
      </w:pPr>
    </w:p>
    <w:p w14:paraId="0DE983D8" w14:textId="77777777" w:rsidR="008763DE" w:rsidRPr="008763DE" w:rsidRDefault="008763DE">
      <w:pPr>
        <w:rPr>
          <w:rFonts w:ascii="Arial" w:hAnsi="Arial" w:cs="Arial"/>
        </w:rPr>
      </w:pPr>
    </w:p>
    <w:sectPr w:rsidR="008763DE" w:rsidRPr="008763DE" w:rsidSect="00914CE9">
      <w:headerReference w:type="default" r:id="rId7"/>
      <w:pgSz w:w="16838" w:h="11906" w:orient="landscape"/>
      <w:pgMar w:top="1418" w:right="6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C3B47" w14:textId="77777777" w:rsidR="0079060A" w:rsidRDefault="0079060A">
      <w:r>
        <w:separator/>
      </w:r>
    </w:p>
  </w:endnote>
  <w:endnote w:type="continuationSeparator" w:id="0">
    <w:p w14:paraId="46550C56" w14:textId="77777777" w:rsidR="0079060A" w:rsidRDefault="0079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0E8FD" w14:textId="77777777" w:rsidR="0079060A" w:rsidRDefault="0079060A">
      <w:r>
        <w:separator/>
      </w:r>
    </w:p>
  </w:footnote>
  <w:footnote w:type="continuationSeparator" w:id="0">
    <w:p w14:paraId="1858D4AC" w14:textId="77777777" w:rsidR="0079060A" w:rsidRDefault="00790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3104"/>
      <w:gridCol w:w="2764"/>
      <w:gridCol w:w="3600"/>
      <w:gridCol w:w="2880"/>
      <w:gridCol w:w="1872"/>
      <w:gridCol w:w="1260"/>
    </w:tblGrid>
    <w:tr w:rsidR="00265CA2" w14:paraId="2ABF9011" w14:textId="77777777" w:rsidTr="009212F2">
      <w:trPr>
        <w:trHeight w:hRule="exact" w:val="737"/>
      </w:trPr>
      <w:tc>
        <w:tcPr>
          <w:tcW w:w="3104" w:type="dxa"/>
          <w:shd w:val="clear" w:color="auto" w:fill="E6E6E6"/>
          <w:vAlign w:val="center"/>
        </w:tcPr>
        <w:p w14:paraId="46A00807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Ciele a kľúčové</w:t>
          </w:r>
        </w:p>
        <w:p w14:paraId="0460D534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kompetencie</w:t>
          </w:r>
        </w:p>
      </w:tc>
      <w:tc>
        <w:tcPr>
          <w:tcW w:w="2764" w:type="dxa"/>
          <w:shd w:val="clear" w:color="auto" w:fill="E6E6E6"/>
          <w:vAlign w:val="center"/>
        </w:tcPr>
        <w:p w14:paraId="11DFEB82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Tematický</w:t>
          </w:r>
        </w:p>
        <w:p w14:paraId="565A95DE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celok</w:t>
          </w:r>
        </w:p>
      </w:tc>
      <w:tc>
        <w:tcPr>
          <w:tcW w:w="3600" w:type="dxa"/>
          <w:shd w:val="clear" w:color="auto" w:fill="E6E6E6"/>
          <w:vAlign w:val="center"/>
        </w:tcPr>
        <w:p w14:paraId="6C3455F7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Téma a obsahový</w:t>
          </w:r>
        </w:p>
        <w:p w14:paraId="2ED2C949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štandard</w:t>
          </w:r>
        </w:p>
      </w:tc>
      <w:tc>
        <w:tcPr>
          <w:tcW w:w="2880" w:type="dxa"/>
          <w:shd w:val="clear" w:color="auto" w:fill="E6E6E6"/>
          <w:vAlign w:val="center"/>
        </w:tcPr>
        <w:p w14:paraId="6780C65D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Výstup - produkt</w:t>
          </w:r>
        </w:p>
      </w:tc>
      <w:tc>
        <w:tcPr>
          <w:tcW w:w="1872" w:type="dxa"/>
          <w:shd w:val="clear" w:color="auto" w:fill="E6E6E6"/>
          <w:vAlign w:val="center"/>
        </w:tcPr>
        <w:p w14:paraId="5246DD9D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Prierezové témy</w:t>
          </w:r>
        </w:p>
      </w:tc>
      <w:tc>
        <w:tcPr>
          <w:tcW w:w="1260" w:type="dxa"/>
          <w:shd w:val="clear" w:color="auto" w:fill="E6E6E6"/>
          <w:vAlign w:val="center"/>
        </w:tcPr>
        <w:p w14:paraId="03B0A53C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Počet hodín</w:t>
          </w:r>
        </w:p>
      </w:tc>
    </w:tr>
  </w:tbl>
  <w:p w14:paraId="1206A888" w14:textId="77777777" w:rsidR="00265CA2" w:rsidRPr="004D6C7D" w:rsidRDefault="00265CA2" w:rsidP="00914CE9">
    <w:pPr>
      <w:pStyle w:val="Hlavika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54B2"/>
    <w:multiLevelType w:val="hybridMultilevel"/>
    <w:tmpl w:val="0C1E3D8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503998"/>
    <w:multiLevelType w:val="hybridMultilevel"/>
    <w:tmpl w:val="863E8018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9E78FA"/>
    <w:multiLevelType w:val="hybridMultilevel"/>
    <w:tmpl w:val="C7C20D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1051"/>
    <w:multiLevelType w:val="hybridMultilevel"/>
    <w:tmpl w:val="6DDC04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33CE3"/>
    <w:multiLevelType w:val="hybridMultilevel"/>
    <w:tmpl w:val="319C77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A3"/>
    <w:rsid w:val="00054442"/>
    <w:rsid w:val="00102CEB"/>
    <w:rsid w:val="001066F4"/>
    <w:rsid w:val="00113D9D"/>
    <w:rsid w:val="00123606"/>
    <w:rsid w:val="00165DB1"/>
    <w:rsid w:val="00174ED7"/>
    <w:rsid w:val="001B0DF1"/>
    <w:rsid w:val="001E7303"/>
    <w:rsid w:val="001F2013"/>
    <w:rsid w:val="001F4085"/>
    <w:rsid w:val="00245A6E"/>
    <w:rsid w:val="00265CA2"/>
    <w:rsid w:val="00274323"/>
    <w:rsid w:val="0029402D"/>
    <w:rsid w:val="00297302"/>
    <w:rsid w:val="002A48B2"/>
    <w:rsid w:val="002A6016"/>
    <w:rsid w:val="002C0F3D"/>
    <w:rsid w:val="0030103F"/>
    <w:rsid w:val="00314EB9"/>
    <w:rsid w:val="00320FFA"/>
    <w:rsid w:val="00330B78"/>
    <w:rsid w:val="00337B8F"/>
    <w:rsid w:val="00337F26"/>
    <w:rsid w:val="003B5561"/>
    <w:rsid w:val="003D445F"/>
    <w:rsid w:val="003D4540"/>
    <w:rsid w:val="003F7C26"/>
    <w:rsid w:val="00404E41"/>
    <w:rsid w:val="00414B00"/>
    <w:rsid w:val="004D174E"/>
    <w:rsid w:val="004D6C7D"/>
    <w:rsid w:val="004F6FE5"/>
    <w:rsid w:val="00501FED"/>
    <w:rsid w:val="00533761"/>
    <w:rsid w:val="00590252"/>
    <w:rsid w:val="005C09AF"/>
    <w:rsid w:val="005C612B"/>
    <w:rsid w:val="005F7FA3"/>
    <w:rsid w:val="00640C82"/>
    <w:rsid w:val="006D65B2"/>
    <w:rsid w:val="007353CA"/>
    <w:rsid w:val="0079060A"/>
    <w:rsid w:val="007B2A86"/>
    <w:rsid w:val="007D36FE"/>
    <w:rsid w:val="00802912"/>
    <w:rsid w:val="008036C9"/>
    <w:rsid w:val="00823BB0"/>
    <w:rsid w:val="008418F1"/>
    <w:rsid w:val="008573FE"/>
    <w:rsid w:val="008763DE"/>
    <w:rsid w:val="008848FB"/>
    <w:rsid w:val="00892A3C"/>
    <w:rsid w:val="008C638B"/>
    <w:rsid w:val="008C6407"/>
    <w:rsid w:val="008E7057"/>
    <w:rsid w:val="008F2473"/>
    <w:rsid w:val="00900037"/>
    <w:rsid w:val="00914CE9"/>
    <w:rsid w:val="009212F2"/>
    <w:rsid w:val="00923A6D"/>
    <w:rsid w:val="00970D47"/>
    <w:rsid w:val="00977702"/>
    <w:rsid w:val="009819AB"/>
    <w:rsid w:val="009B27C8"/>
    <w:rsid w:val="009E6B47"/>
    <w:rsid w:val="00A15AEB"/>
    <w:rsid w:val="00A21B69"/>
    <w:rsid w:val="00A327AE"/>
    <w:rsid w:val="00A85EE1"/>
    <w:rsid w:val="00A94B62"/>
    <w:rsid w:val="00AA700F"/>
    <w:rsid w:val="00AE315F"/>
    <w:rsid w:val="00B8199D"/>
    <w:rsid w:val="00B92931"/>
    <w:rsid w:val="00B92DDA"/>
    <w:rsid w:val="00BB13F6"/>
    <w:rsid w:val="00BC3E47"/>
    <w:rsid w:val="00BC6693"/>
    <w:rsid w:val="00BD47AF"/>
    <w:rsid w:val="00BE1476"/>
    <w:rsid w:val="00BE3E69"/>
    <w:rsid w:val="00BE595E"/>
    <w:rsid w:val="00BF60BC"/>
    <w:rsid w:val="00C17D00"/>
    <w:rsid w:val="00C23F88"/>
    <w:rsid w:val="00C635F0"/>
    <w:rsid w:val="00C86B13"/>
    <w:rsid w:val="00C94C67"/>
    <w:rsid w:val="00CD47A3"/>
    <w:rsid w:val="00CE2C60"/>
    <w:rsid w:val="00D2287A"/>
    <w:rsid w:val="00D32361"/>
    <w:rsid w:val="00D61B3D"/>
    <w:rsid w:val="00DB6577"/>
    <w:rsid w:val="00DC1517"/>
    <w:rsid w:val="00DD01FE"/>
    <w:rsid w:val="00E90AD2"/>
    <w:rsid w:val="00E91ED6"/>
    <w:rsid w:val="00EA7BA7"/>
    <w:rsid w:val="00EC2AE6"/>
    <w:rsid w:val="00ED6117"/>
    <w:rsid w:val="00F01B39"/>
    <w:rsid w:val="00F2294E"/>
    <w:rsid w:val="00F34483"/>
    <w:rsid w:val="00F40DD0"/>
    <w:rsid w:val="00F72E7A"/>
    <w:rsid w:val="00F8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73158C"/>
  <w15:docId w15:val="{18987E0B-A35F-49BF-8247-244A8F16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09AF"/>
    <w:rPr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D4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rsid w:val="0029402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29402D"/>
    <w:pPr>
      <w:tabs>
        <w:tab w:val="center" w:pos="4536"/>
        <w:tab w:val="right" w:pos="9072"/>
      </w:tabs>
    </w:pPr>
  </w:style>
  <w:style w:type="paragraph" w:styleId="Odsekzoznamu">
    <w:name w:val="List Paragraph"/>
    <w:basedOn w:val="Normlny"/>
    <w:uiPriority w:val="34"/>
    <w:qFormat/>
    <w:rsid w:val="001B0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Poznanie, analýza a</vt:lpstr>
      <vt:lpstr> Poznanie, analýza a</vt:lpstr>
    </vt:vector>
  </TitlesOfParts>
  <Company>Myjava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Poznanie, analýza a</dc:title>
  <dc:creator>Majo Mockovčiak</dc:creator>
  <cp:lastModifiedBy>skola</cp:lastModifiedBy>
  <cp:revision>5</cp:revision>
  <dcterms:created xsi:type="dcterms:W3CDTF">2018-09-17T17:48:00Z</dcterms:created>
  <dcterms:modified xsi:type="dcterms:W3CDTF">2024-09-09T12:57:00Z</dcterms:modified>
</cp:coreProperties>
</file>